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5B0" w:rsidRPr="008C55B0" w:rsidRDefault="008C55B0" w:rsidP="00211D01">
      <w:pPr>
        <w:jc w:val="center"/>
        <w:rPr>
          <w:rFonts w:ascii="Times New Roman" w:hAnsi="Times New Roman" w:cs="Times New Roman"/>
          <w:b/>
          <w:sz w:val="24"/>
          <w:szCs w:val="24"/>
        </w:rPr>
      </w:pPr>
      <w:r w:rsidRPr="008C55B0">
        <w:rPr>
          <w:rFonts w:ascii="Times New Roman" w:hAnsi="Times New Roman" w:cs="Times New Roman"/>
          <w:b/>
          <w:sz w:val="24"/>
          <w:szCs w:val="24"/>
        </w:rPr>
        <w:t>Improving the health o</w:t>
      </w:r>
      <w:r>
        <w:rPr>
          <w:rFonts w:ascii="Times New Roman" w:hAnsi="Times New Roman" w:cs="Times New Roman"/>
          <w:b/>
          <w:sz w:val="24"/>
          <w:szCs w:val="24"/>
        </w:rPr>
        <w:t>f African Americans in the USA</w:t>
      </w:r>
    </w:p>
    <w:p w:rsidR="008C55B0" w:rsidRPr="008C55B0" w:rsidRDefault="008C55B0" w:rsidP="008C55B0">
      <w:pPr>
        <w:ind w:firstLine="720"/>
        <w:jc w:val="both"/>
        <w:rPr>
          <w:rFonts w:ascii="Times New Roman" w:hAnsi="Times New Roman" w:cs="Times New Roman"/>
          <w:sz w:val="24"/>
          <w:szCs w:val="24"/>
        </w:rPr>
      </w:pPr>
      <w:r w:rsidRPr="008C55B0">
        <w:rPr>
          <w:rFonts w:ascii="Times New Roman" w:hAnsi="Times New Roman" w:cs="Times New Roman"/>
          <w:sz w:val="24"/>
          <w:szCs w:val="24"/>
        </w:rPr>
        <w:t>The article "Improving the Health of African Americans in the US: An Overdue Opportunity for Social Justice" by Noonan, Velasco-Mondragon, and Wagner discusses the health of African Americans in the US. The authors discuss social determinants of health, as well as key health risk factors, differences, major causes of morbidity and mortality, and access to quality health care for African Americans. They believe that systematic changes are needed to address the health disparities in this population.</w:t>
      </w:r>
      <w:r>
        <w:rPr>
          <w:rFonts w:ascii="Times New Roman" w:hAnsi="Times New Roman" w:cs="Times New Roman"/>
          <w:sz w:val="24"/>
          <w:szCs w:val="24"/>
        </w:rPr>
        <w:t xml:space="preserve"> </w:t>
      </w:r>
      <w:r w:rsidRPr="008C55B0">
        <w:rPr>
          <w:rFonts w:ascii="Times New Roman" w:hAnsi="Times New Roman" w:cs="Times New Roman"/>
          <w:sz w:val="24"/>
          <w:szCs w:val="24"/>
        </w:rPr>
        <w:t>The authors first note that the current poor health of African Americans can be traced back to the time of slavery. During slavery, this population suffered physical, mental, and social cruelty. The end of slavery paved the way for systematic discrimination and oppression of this population, which continues to this day. The authors, therefore, point out that the current poor health of blacks is mainly due to the history of slavery and current discrimination.</w:t>
      </w:r>
    </w:p>
    <w:p w:rsidR="008C55B0" w:rsidRPr="008C55B0" w:rsidRDefault="008C55B0" w:rsidP="008C55B0">
      <w:pPr>
        <w:ind w:firstLine="720"/>
        <w:jc w:val="both"/>
        <w:rPr>
          <w:rFonts w:ascii="Times New Roman" w:hAnsi="Times New Roman" w:cs="Times New Roman"/>
          <w:sz w:val="24"/>
          <w:szCs w:val="24"/>
        </w:rPr>
      </w:pPr>
      <w:r w:rsidRPr="008C55B0">
        <w:rPr>
          <w:rFonts w:ascii="Times New Roman" w:hAnsi="Times New Roman" w:cs="Times New Roman"/>
          <w:sz w:val="24"/>
          <w:szCs w:val="24"/>
        </w:rPr>
        <w:t>According to the authors, racism, education, poverty, access to healthy food, housing, violence, criminal justice, and environmental influences are the social determinants of health inequalities. In the African American population, the authors show that racism and poverty are the main phenomena that underlie the differences in health. They describe racism as a systematic and organized socio-cultural phenomenon that causes social and health differences through prejudice, discrimination, and exclusion. Racism is linked to inferior housing, employment, income, education, and access to health services. These are associated with risks such as exposure to toxic materials, occupational hazards, poor schooling, easy access to alcohol and illegal drugs, and unavailability of healthy food, environmental exposure, and violent neighborhoods. Racism leads to negative emotional and cognitive phenomena that lead to psychopathology and morbidity. These daily stress events in connection with racism weaken the coping mechanisms and the genetic make-up of the individual through epigenetic effects that damage the immune system, the physiological system, the neural system, and the endocrine system.</w:t>
      </w:r>
      <w:r>
        <w:rPr>
          <w:rFonts w:ascii="Times New Roman" w:hAnsi="Times New Roman" w:cs="Times New Roman"/>
          <w:sz w:val="24"/>
          <w:szCs w:val="24"/>
        </w:rPr>
        <w:t xml:space="preserve"> </w:t>
      </w:r>
      <w:r w:rsidRPr="008C55B0">
        <w:rPr>
          <w:rFonts w:ascii="Times New Roman" w:hAnsi="Times New Roman" w:cs="Times New Roman"/>
          <w:sz w:val="24"/>
          <w:szCs w:val="24"/>
        </w:rPr>
        <w:t>Racist practices continue to be reproduced by policymakers, administrators, decision-makers, health care providers, and educators, most of who are white. Most of the current efforts to combat cultural literacy, racial bias, and health inequalities are done at the individual level. At the individual level, the focus is only on the unequal distribution of resources among the African American population. The institutional, organizational, and social levels that underlie the health differences between African Americans are missing.</w:t>
      </w:r>
    </w:p>
    <w:p w:rsidR="000D438A" w:rsidRDefault="008C55B0" w:rsidP="008C55B0">
      <w:pPr>
        <w:ind w:firstLine="720"/>
        <w:jc w:val="both"/>
        <w:rPr>
          <w:rFonts w:ascii="Times New Roman" w:hAnsi="Times New Roman" w:cs="Times New Roman"/>
          <w:sz w:val="24"/>
          <w:szCs w:val="24"/>
        </w:rPr>
      </w:pPr>
      <w:r w:rsidRPr="008C55B0">
        <w:rPr>
          <w:rFonts w:ascii="Times New Roman" w:hAnsi="Times New Roman" w:cs="Times New Roman"/>
          <w:sz w:val="24"/>
          <w:szCs w:val="24"/>
        </w:rPr>
        <w:t>Poverty is also a major predictor of the lack of staple foods such as nutrition, clean water, education, clothing, health care, and shelter. African Americans are considered the poorest ethnic group in the United States. Poverty is linked to poor health outcomes, increased morbidity, and mortality. A significant proportion of children in the black population are born and raised in socially and culturally disadvantaged environments. As a result, they develop unevenly psychologically, socially, and heal</w:t>
      </w:r>
      <w:r>
        <w:rPr>
          <w:rFonts w:ascii="Times New Roman" w:hAnsi="Times New Roman" w:cs="Times New Roman"/>
          <w:sz w:val="24"/>
          <w:szCs w:val="24"/>
        </w:rPr>
        <w:t xml:space="preserve">th-wise throughout their lives. </w:t>
      </w:r>
      <w:r w:rsidRPr="008C55B0">
        <w:rPr>
          <w:rFonts w:ascii="Times New Roman" w:hAnsi="Times New Roman" w:cs="Times New Roman"/>
          <w:sz w:val="24"/>
          <w:szCs w:val="24"/>
        </w:rPr>
        <w:t xml:space="preserve">According to the authors, there is much work to be done to address health inequalities and achieve health equity for African Americans. Proactive efforts must be made across the health system to eliminate conscious and </w:t>
      </w:r>
      <w:r w:rsidRPr="008C55B0">
        <w:rPr>
          <w:rFonts w:ascii="Times New Roman" w:hAnsi="Times New Roman" w:cs="Times New Roman"/>
          <w:sz w:val="24"/>
          <w:szCs w:val="24"/>
        </w:rPr>
        <w:lastRenderedPageBreak/>
        <w:t>unconscious differences in the quality of health care.</w:t>
      </w:r>
      <w:r>
        <w:rPr>
          <w:rFonts w:ascii="Times New Roman" w:hAnsi="Times New Roman" w:cs="Times New Roman"/>
          <w:sz w:val="24"/>
          <w:szCs w:val="24"/>
        </w:rPr>
        <w:t xml:space="preserve"> </w:t>
      </w:r>
      <w:r w:rsidRPr="008C55B0">
        <w:rPr>
          <w:rFonts w:ascii="Times New Roman" w:hAnsi="Times New Roman" w:cs="Times New Roman"/>
          <w:sz w:val="24"/>
          <w:szCs w:val="24"/>
        </w:rPr>
        <w:t>The authors argue that systematic measures such as economic investment, social programs, reduced segregation, reform of the criminal system, and sufficient funding for health institutions and public authorities are required to counteract these differences caused by the systematic nature of racism. The ACA is at the forefront of systematic change. The organization is changing the way hospitals are funded. There is a constant shift from a system that focuses on the number of patients and procedures performed to one that is based on the quality of care. This change will allow African Americans and other minorities to bet on health infrastructure</w:t>
      </w:r>
    </w:p>
    <w:p w:rsidR="008C55B0" w:rsidRDefault="008C55B0" w:rsidP="008C55B0">
      <w:pPr>
        <w:jc w:val="both"/>
        <w:rPr>
          <w:rFonts w:ascii="Times New Roman" w:hAnsi="Times New Roman" w:cs="Times New Roman"/>
          <w:sz w:val="24"/>
          <w:szCs w:val="24"/>
        </w:rPr>
      </w:pPr>
    </w:p>
    <w:p w:rsidR="008C55B0" w:rsidRDefault="008C55B0">
      <w:pPr>
        <w:rPr>
          <w:rFonts w:ascii="Times New Roman" w:hAnsi="Times New Roman" w:cs="Times New Roman"/>
          <w:sz w:val="24"/>
          <w:szCs w:val="24"/>
        </w:rPr>
      </w:pPr>
      <w:r>
        <w:rPr>
          <w:rFonts w:ascii="Times New Roman" w:hAnsi="Times New Roman" w:cs="Times New Roman"/>
          <w:sz w:val="24"/>
          <w:szCs w:val="24"/>
        </w:rPr>
        <w:br w:type="page"/>
      </w:r>
    </w:p>
    <w:p w:rsidR="008C55B0" w:rsidRPr="008C55B0" w:rsidRDefault="008C55B0" w:rsidP="008C55B0">
      <w:pPr>
        <w:jc w:val="both"/>
        <w:rPr>
          <w:rFonts w:ascii="Times New Roman" w:hAnsi="Times New Roman" w:cs="Times New Roman"/>
          <w:b/>
          <w:sz w:val="24"/>
          <w:szCs w:val="24"/>
        </w:rPr>
      </w:pPr>
      <w:r w:rsidRPr="008C55B0">
        <w:rPr>
          <w:rFonts w:ascii="Times New Roman" w:hAnsi="Times New Roman" w:cs="Times New Roman"/>
          <w:b/>
          <w:sz w:val="24"/>
          <w:szCs w:val="24"/>
        </w:rPr>
        <w:lastRenderedPageBreak/>
        <w:t>References</w:t>
      </w:r>
    </w:p>
    <w:p w:rsidR="008C55B0" w:rsidRDefault="008C55B0" w:rsidP="008C55B0">
      <w:pPr>
        <w:spacing w:after="0" w:line="480" w:lineRule="auto"/>
        <w:ind w:left="720" w:hanging="720"/>
      </w:pPr>
      <w:proofErr w:type="gramStart"/>
      <w:r w:rsidRPr="00AD27E4">
        <w:rPr>
          <w:rFonts w:ascii="Times New Roman" w:hAnsi="Times New Roman" w:cs="Times New Roman"/>
          <w:sz w:val="24"/>
          <w:szCs w:val="24"/>
          <w:shd w:val="clear" w:color="auto" w:fill="FFFFFF"/>
        </w:rPr>
        <w:t>Noonan, A. S., Velasco-Mondragon, H. E., &amp; Wagner, F. A. (2016).</w:t>
      </w:r>
      <w:proofErr w:type="gramEnd"/>
      <w:r w:rsidRPr="00AD27E4">
        <w:rPr>
          <w:rFonts w:ascii="Times New Roman" w:hAnsi="Times New Roman" w:cs="Times New Roman"/>
          <w:sz w:val="24"/>
          <w:szCs w:val="24"/>
          <w:shd w:val="clear" w:color="auto" w:fill="FFFFFF"/>
        </w:rPr>
        <w:t xml:space="preserve"> Improving the health of African Americans in the USA: an overdue opportunity for social justice. </w:t>
      </w:r>
      <w:r w:rsidRPr="00AD27E4">
        <w:rPr>
          <w:rFonts w:ascii="Times New Roman" w:hAnsi="Times New Roman" w:cs="Times New Roman"/>
          <w:i/>
          <w:iCs/>
          <w:sz w:val="24"/>
          <w:szCs w:val="24"/>
          <w:shd w:val="clear" w:color="auto" w:fill="FFFFFF"/>
        </w:rPr>
        <w:t>Public health reviews</w:t>
      </w:r>
      <w:r w:rsidRPr="00AD27E4">
        <w:rPr>
          <w:rFonts w:ascii="Times New Roman" w:hAnsi="Times New Roman" w:cs="Times New Roman"/>
          <w:sz w:val="24"/>
          <w:szCs w:val="24"/>
          <w:shd w:val="clear" w:color="auto" w:fill="FFFFFF"/>
        </w:rPr>
        <w:t>, </w:t>
      </w:r>
      <w:r w:rsidRPr="00AD27E4">
        <w:rPr>
          <w:rFonts w:ascii="Times New Roman" w:hAnsi="Times New Roman" w:cs="Times New Roman"/>
          <w:i/>
          <w:iCs/>
          <w:sz w:val="24"/>
          <w:szCs w:val="24"/>
          <w:shd w:val="clear" w:color="auto" w:fill="FFFFFF"/>
        </w:rPr>
        <w:t>37</w:t>
      </w:r>
      <w:r w:rsidRPr="00AD27E4">
        <w:rPr>
          <w:rFonts w:ascii="Times New Roman" w:hAnsi="Times New Roman" w:cs="Times New Roman"/>
          <w:sz w:val="24"/>
          <w:szCs w:val="24"/>
          <w:shd w:val="clear" w:color="auto" w:fill="FFFFFF"/>
        </w:rPr>
        <w:t xml:space="preserve">(1), 12. Retrieved from </w:t>
      </w:r>
      <w:hyperlink r:id="rId4" w:history="1">
        <w:r w:rsidRPr="00AD27E4">
          <w:rPr>
            <w:rStyle w:val="Hyperlink"/>
            <w:rFonts w:ascii="Times New Roman" w:hAnsi="Times New Roman" w:cs="Times New Roman"/>
            <w:color w:val="auto"/>
            <w:sz w:val="24"/>
            <w:szCs w:val="24"/>
          </w:rPr>
          <w:t>https://www.ncbi.nlm.nih.gov/pmc/articles/PMC5810013/</w:t>
        </w:r>
      </w:hyperlink>
    </w:p>
    <w:p w:rsidR="008C55B0" w:rsidRPr="00AD27E4" w:rsidRDefault="008C55B0" w:rsidP="008C55B0">
      <w:pPr>
        <w:spacing w:after="0" w:line="480" w:lineRule="auto"/>
        <w:ind w:left="720" w:hanging="720"/>
        <w:rPr>
          <w:rFonts w:ascii="Times New Roman" w:hAnsi="Times New Roman" w:cs="Times New Roman"/>
          <w:sz w:val="24"/>
          <w:szCs w:val="24"/>
        </w:rPr>
      </w:pPr>
    </w:p>
    <w:p w:rsidR="008C55B0" w:rsidRPr="00AD27E4" w:rsidRDefault="008C55B0" w:rsidP="008C55B0">
      <w:pPr>
        <w:spacing w:after="0" w:line="480" w:lineRule="auto"/>
        <w:ind w:hanging="720"/>
        <w:rPr>
          <w:rFonts w:ascii="Times New Roman" w:hAnsi="Times New Roman" w:cs="Times New Roman"/>
          <w:sz w:val="24"/>
          <w:szCs w:val="24"/>
        </w:rPr>
      </w:pPr>
    </w:p>
    <w:p w:rsidR="008C55B0" w:rsidRPr="008C55B0" w:rsidRDefault="008C55B0" w:rsidP="008C55B0">
      <w:pPr>
        <w:ind w:hanging="720"/>
        <w:jc w:val="both"/>
        <w:rPr>
          <w:rFonts w:ascii="Times New Roman" w:hAnsi="Times New Roman" w:cs="Times New Roman"/>
          <w:sz w:val="24"/>
          <w:szCs w:val="24"/>
        </w:rPr>
      </w:pPr>
    </w:p>
    <w:sectPr w:rsidR="008C55B0" w:rsidRPr="008C55B0" w:rsidSect="008F68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C55B0"/>
    <w:rsid w:val="0012019F"/>
    <w:rsid w:val="00211D01"/>
    <w:rsid w:val="004D120C"/>
    <w:rsid w:val="0058457C"/>
    <w:rsid w:val="008C55B0"/>
    <w:rsid w:val="008F6880"/>
    <w:rsid w:val="00C375F3"/>
    <w:rsid w:val="00ED73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8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55B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bi.nlm.nih.gov/pmc/articles/PMC5810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2020-10-05T03:12:00Z</dcterms:created>
  <dcterms:modified xsi:type="dcterms:W3CDTF">2020-10-05T03:25:00Z</dcterms:modified>
</cp:coreProperties>
</file>